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19" w:rsidRDefault="00167BF1">
      <w:pPr>
        <w:pStyle w:val="Titolo1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ALLEGATO B</w:t>
      </w:r>
    </w:p>
    <w:p w:rsidR="00741419" w:rsidRDefault="00167BF1">
      <w:pPr>
        <w:pStyle w:val="Titolo1"/>
        <w:jc w:val="center"/>
        <w:rPr>
          <w:lang w:val="it-IT"/>
        </w:rPr>
      </w:pPr>
      <w:r>
        <w:rPr>
          <w:lang w:val="it-IT"/>
        </w:rPr>
        <w:t>GRIGLIA DI VALUTAZIONE _STUDENTI</w:t>
      </w:r>
    </w:p>
    <w:p w:rsidR="00741419" w:rsidRDefault="00741419">
      <w:pPr>
        <w:rPr>
          <w:lang w:val="it-IT"/>
        </w:rPr>
      </w:pPr>
    </w:p>
    <w:p w:rsidR="00741419" w:rsidRDefault="00167BF1">
      <w:pPr>
        <w:jc w:val="center"/>
        <w:rPr>
          <w:lang w:val="it-IT"/>
        </w:rPr>
      </w:pPr>
      <w:r>
        <w:rPr>
          <w:lang w:val="it-IT"/>
        </w:rPr>
        <w:t xml:space="preserve">Programma di Mobilità Erasmus+ 2025_26 </w:t>
      </w:r>
    </w:p>
    <w:p w:rsidR="00741419" w:rsidRDefault="00741419">
      <w:pPr>
        <w:jc w:val="center"/>
        <w:rPr>
          <w:lang w:val="it-IT"/>
        </w:rPr>
      </w:pPr>
    </w:p>
    <w:p w:rsidR="00741419" w:rsidRDefault="00167BF1">
      <w:pPr>
        <w:rPr>
          <w:lang w:val="it-IT"/>
        </w:rPr>
      </w:pPr>
      <w:r>
        <w:rPr>
          <w:lang w:val="it-IT"/>
        </w:rPr>
        <w:t>La seguente griglia stabilisce i punteggi attribuiti ai candidati sulla base dei criteri di selezione indicati nel bando.</w:t>
      </w:r>
    </w:p>
    <w:tbl>
      <w:tblPr>
        <w:tblStyle w:val="Grigliatabella"/>
        <w:tblW w:w="0" w:type="auto"/>
        <w:jc w:val="center"/>
        <w:tblLook w:val="04A0"/>
      </w:tblPr>
      <w:tblGrid>
        <w:gridCol w:w="3740"/>
        <w:gridCol w:w="1935"/>
        <w:gridCol w:w="4195"/>
      </w:tblGrid>
      <w:tr w:rsidR="00741419">
        <w:trPr>
          <w:jc w:val="center"/>
        </w:trPr>
        <w:tc>
          <w:tcPr>
            <w:tcW w:w="3740" w:type="dxa"/>
          </w:tcPr>
          <w:p w:rsidR="00741419" w:rsidRDefault="00167BF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Criterio</w:t>
            </w:r>
          </w:p>
        </w:tc>
        <w:tc>
          <w:tcPr>
            <w:tcW w:w="1935" w:type="dxa"/>
          </w:tcPr>
          <w:p w:rsidR="00741419" w:rsidRDefault="00167BF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Punteggio massimo</w:t>
            </w:r>
          </w:p>
        </w:tc>
        <w:tc>
          <w:tcPr>
            <w:tcW w:w="4195" w:type="dxa"/>
          </w:tcPr>
          <w:p w:rsidR="00741419" w:rsidRDefault="00167BF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Dettagli </w:t>
            </w:r>
            <w:r>
              <w:rPr>
                <w:b/>
                <w:bCs/>
                <w:sz w:val="18"/>
                <w:szCs w:val="18"/>
              </w:rPr>
              <w:t>attribuzione punteggio</w:t>
            </w:r>
          </w:p>
        </w:tc>
      </w:tr>
      <w:tr w:rsidR="00741419">
        <w:trPr>
          <w:jc w:val="center"/>
        </w:trPr>
        <w:tc>
          <w:tcPr>
            <w:tcW w:w="3740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Condizione economica (ISEE)</w:t>
            </w:r>
          </w:p>
        </w:tc>
        <w:tc>
          <w:tcPr>
            <w:tcW w:w="1935" w:type="dxa"/>
          </w:tcPr>
          <w:p w:rsidR="00741419" w:rsidRDefault="00167B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95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≤ € 10.000 → 10 punti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10.001 -15.000 </w:t>
            </w:r>
            <w:r>
              <w:rPr>
                <w:sz w:val="18"/>
                <w:szCs w:val="18"/>
              </w:rPr>
              <w:t>→</w:t>
            </w:r>
            <w:r>
              <w:rPr>
                <w:sz w:val="18"/>
                <w:szCs w:val="18"/>
                <w:lang w:val="it-IT"/>
              </w:rPr>
              <w:t>9 punti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€1</w:t>
            </w:r>
            <w:r>
              <w:rPr>
                <w:sz w:val="18"/>
                <w:szCs w:val="18"/>
                <w:lang w:val="it-IT"/>
              </w:rPr>
              <w:t>5.001</w:t>
            </w:r>
            <w:r>
              <w:rPr>
                <w:sz w:val="18"/>
                <w:szCs w:val="18"/>
              </w:rPr>
              <w:t xml:space="preserve"> – € </w:t>
            </w:r>
            <w:r>
              <w:rPr>
                <w:sz w:val="18"/>
                <w:szCs w:val="18"/>
                <w:lang w:val="it-IT"/>
              </w:rPr>
              <w:t>20</w:t>
            </w:r>
            <w:r>
              <w:rPr>
                <w:sz w:val="18"/>
                <w:szCs w:val="18"/>
              </w:rPr>
              <w:t>.000 → 8 punti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20.001-25.000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7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25..001.30.000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6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30.001-35.000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5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35.001-40.000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4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40.001-45.000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3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 xml:space="preserve">45.001 -50.000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2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˃</w:t>
            </w:r>
            <w:r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  <w:lang w:val="it-IT"/>
              </w:rPr>
              <w:t>50.0001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 xml:space="preserve"> 1</w:t>
            </w:r>
          </w:p>
        </w:tc>
      </w:tr>
      <w:tr w:rsidR="00741419">
        <w:trPr>
          <w:jc w:val="center"/>
        </w:trPr>
        <w:tc>
          <w:tcPr>
            <w:tcW w:w="3740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Competenze linguistiche (Inglese)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a.s. 2024_25</w:t>
            </w:r>
          </w:p>
        </w:tc>
        <w:tc>
          <w:tcPr>
            <w:tcW w:w="1935" w:type="dxa"/>
          </w:tcPr>
          <w:p w:rsidR="00741419" w:rsidRDefault="00167B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95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- Voto 10 → 10 punti</w:t>
            </w:r>
            <w:r>
              <w:rPr>
                <w:sz w:val="18"/>
                <w:szCs w:val="18"/>
                <w:lang w:val="it-IT"/>
              </w:rPr>
              <w:br/>
              <w:t>- Voto 9 → 8 punti</w:t>
            </w:r>
            <w:r>
              <w:rPr>
                <w:sz w:val="18"/>
                <w:szCs w:val="18"/>
                <w:lang w:val="it-IT"/>
              </w:rPr>
              <w:br/>
              <w:t>- Voto 8 → 6 punti</w:t>
            </w:r>
            <w:r>
              <w:rPr>
                <w:sz w:val="18"/>
                <w:szCs w:val="18"/>
                <w:lang w:val="it-IT"/>
              </w:rPr>
              <w:br/>
              <w:t>- Voto 7 → 4 punti</w:t>
            </w:r>
            <w:r>
              <w:rPr>
                <w:sz w:val="18"/>
                <w:szCs w:val="18"/>
                <w:lang w:val="it-IT"/>
              </w:rPr>
              <w:br/>
              <w:t>- Voto 6 → 2 punti</w:t>
            </w:r>
          </w:p>
        </w:tc>
      </w:tr>
      <w:tr w:rsidR="00741419">
        <w:trPr>
          <w:trHeight w:val="864"/>
          <w:jc w:val="center"/>
        </w:trPr>
        <w:tc>
          <w:tcPr>
            <w:tcW w:w="3740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Comportamento scolastico (Condotta)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a.s. 2024_25</w:t>
            </w:r>
          </w:p>
        </w:tc>
        <w:tc>
          <w:tcPr>
            <w:tcW w:w="1935" w:type="dxa"/>
          </w:tcPr>
          <w:p w:rsidR="00741419" w:rsidRDefault="00167B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95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- Condotta 10 → 5 punti</w:t>
            </w:r>
            <w:r>
              <w:rPr>
                <w:sz w:val="18"/>
                <w:szCs w:val="18"/>
                <w:lang w:val="it-IT"/>
              </w:rPr>
              <w:br/>
              <w:t>-</w:t>
            </w:r>
            <w:r>
              <w:rPr>
                <w:sz w:val="18"/>
                <w:szCs w:val="18"/>
                <w:lang w:val="it-IT"/>
              </w:rPr>
              <w:t xml:space="preserve"> Condotta 9 → 4 punti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-Condotta 8 →3 punti</w:t>
            </w:r>
            <w:r>
              <w:rPr>
                <w:sz w:val="18"/>
                <w:szCs w:val="18"/>
                <w:lang w:val="it-IT"/>
              </w:rPr>
              <w:br/>
              <w:t>-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Condotta &lt; 8 → Non ammissibile</w:t>
            </w:r>
          </w:p>
        </w:tc>
      </w:tr>
      <w:tr w:rsidR="00741419">
        <w:trPr>
          <w:jc w:val="center"/>
        </w:trPr>
        <w:tc>
          <w:tcPr>
            <w:tcW w:w="3740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Media complessiva dei voti 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a.s. 2024_25</w:t>
            </w:r>
          </w:p>
        </w:tc>
        <w:tc>
          <w:tcPr>
            <w:tcW w:w="1935" w:type="dxa"/>
          </w:tcPr>
          <w:p w:rsidR="00741419" w:rsidRDefault="00167BF1">
            <w:pPr>
              <w:spacing w:after="0" w:line="240" w:lineRule="auto"/>
              <w:jc w:val="center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4195" w:type="dxa"/>
          </w:tcPr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9,51 in su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5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9,01 a 9,50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4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8,51 a 9 </w:t>
            </w:r>
            <w:r>
              <w:rPr>
                <w:sz w:val="18"/>
                <w:szCs w:val="18"/>
                <w:lang w:val="it-IT"/>
              </w:rPr>
              <w:t>→</w:t>
            </w:r>
            <w:r w:rsidR="00485A01">
              <w:rPr>
                <w:sz w:val="18"/>
                <w:szCs w:val="18"/>
                <w:lang w:val="it-IT"/>
              </w:rPr>
              <w:t>3</w:t>
            </w:r>
            <w:r>
              <w:rPr>
                <w:sz w:val="18"/>
                <w:szCs w:val="18"/>
                <w:lang w:val="it-IT"/>
              </w:rPr>
              <w:t>,5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8,01 a 8,50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3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7,51 a 8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2,5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7,01 a 7,50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2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Da 6,51 a 7 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1,5</w:t>
            </w:r>
          </w:p>
          <w:p w:rsidR="00741419" w:rsidRDefault="00167BF1">
            <w:pPr>
              <w:spacing w:after="0" w:line="240" w:lineRule="auto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Da 6,00 a 6,50</w:t>
            </w:r>
            <w:r>
              <w:rPr>
                <w:sz w:val="18"/>
                <w:szCs w:val="18"/>
                <w:lang w:val="it-IT"/>
              </w:rPr>
              <w:t>→</w:t>
            </w:r>
            <w:r>
              <w:rPr>
                <w:sz w:val="18"/>
                <w:szCs w:val="18"/>
                <w:lang w:val="it-IT"/>
              </w:rPr>
              <w:t>1</w:t>
            </w:r>
          </w:p>
        </w:tc>
      </w:tr>
    </w:tbl>
    <w:p w:rsidR="00741419" w:rsidRDefault="00167BF1">
      <w:pPr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  <w:lang w:val="it-IT"/>
        </w:rPr>
        <w:br/>
      </w:r>
      <w:r>
        <w:rPr>
          <w:sz w:val="18"/>
          <w:szCs w:val="18"/>
        </w:rPr>
        <w:t>✅</w:t>
      </w:r>
      <w:r>
        <w:rPr>
          <w:sz w:val="18"/>
          <w:szCs w:val="18"/>
        </w:rPr>
        <w:t xml:space="preserve"> Totale punteggio massimo: </w:t>
      </w:r>
      <w:r>
        <w:rPr>
          <w:sz w:val="18"/>
          <w:szCs w:val="18"/>
          <w:lang w:val="it-IT"/>
        </w:rPr>
        <w:t>30</w:t>
      </w:r>
      <w:r>
        <w:rPr>
          <w:sz w:val="18"/>
          <w:szCs w:val="18"/>
        </w:rPr>
        <w:t xml:space="preserve"> punti.</w:t>
      </w:r>
    </w:p>
    <w:p w:rsidR="00741419" w:rsidRDefault="00167BF1">
      <w:pPr>
        <w:jc w:val="center"/>
        <w:rPr>
          <w:lang w:val="it-IT"/>
        </w:rPr>
      </w:pPr>
      <w:r>
        <w:rPr>
          <w:rFonts w:ascii="Calibri" w:hAnsi="Calibri" w:cs="Calibri"/>
          <w:b/>
          <w:bCs/>
          <w:sz w:val="28"/>
          <w:szCs w:val="28"/>
          <w:lang w:val="it-IT"/>
        </w:rPr>
        <w:t>Tabella di valutazione – Attribuzione punteggi</w:t>
      </w:r>
    </w:p>
    <w:p w:rsidR="00741419" w:rsidRDefault="00167BF1">
      <w:pPr>
        <w:rPr>
          <w:lang w:val="it-IT"/>
        </w:rPr>
      </w:pPr>
      <w:r>
        <w:rPr>
          <w:lang w:val="it-IT"/>
        </w:rPr>
        <w:t xml:space="preserve">La seguente tabella consente di riportare il punteggio massimo per ciascun criterio, i punti auto-attribuiti dal candidato e il punteggio definitivo attribuito dalla </w:t>
      </w:r>
      <w:r>
        <w:rPr>
          <w:lang w:val="it-IT"/>
        </w:rPr>
        <w:t>commissione.</w:t>
      </w:r>
    </w:p>
    <w:tbl>
      <w:tblPr>
        <w:tblStyle w:val="Grigliatabella"/>
        <w:tblW w:w="0" w:type="auto"/>
        <w:jc w:val="center"/>
        <w:tblLook w:val="04A0"/>
      </w:tblPr>
      <w:tblGrid>
        <w:gridCol w:w="3815"/>
        <w:gridCol w:w="1415"/>
        <w:gridCol w:w="2570"/>
        <w:gridCol w:w="2495"/>
      </w:tblGrid>
      <w:tr w:rsidR="00741419">
        <w:trPr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Criterio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Punteggio massimo</w:t>
            </w:r>
          </w:p>
        </w:tc>
        <w:tc>
          <w:tcPr>
            <w:tcW w:w="2570" w:type="dxa"/>
          </w:tcPr>
          <w:p w:rsidR="00741419" w:rsidRDefault="00167BF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Punti auto-attribuiti</w:t>
            </w:r>
          </w:p>
        </w:tc>
        <w:tc>
          <w:tcPr>
            <w:tcW w:w="2495" w:type="dxa"/>
          </w:tcPr>
          <w:p w:rsidR="00741419" w:rsidRDefault="00167BF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Punteggio attribuito dalla commissione</w:t>
            </w:r>
          </w:p>
        </w:tc>
      </w:tr>
      <w:tr w:rsidR="00741419">
        <w:trPr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</w:pPr>
            <w:r>
              <w:t>Condizione economica (ISEE)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</w:pPr>
            <w:r>
              <w:t>10</w:t>
            </w:r>
          </w:p>
        </w:tc>
        <w:tc>
          <w:tcPr>
            <w:tcW w:w="2570" w:type="dxa"/>
          </w:tcPr>
          <w:p w:rsidR="00741419" w:rsidRDefault="00741419">
            <w:pPr>
              <w:spacing w:after="0" w:line="240" w:lineRule="auto"/>
            </w:pPr>
          </w:p>
        </w:tc>
        <w:tc>
          <w:tcPr>
            <w:tcW w:w="2495" w:type="dxa"/>
          </w:tcPr>
          <w:p w:rsidR="00741419" w:rsidRDefault="00741419">
            <w:pPr>
              <w:spacing w:after="0" w:line="240" w:lineRule="auto"/>
            </w:pPr>
          </w:p>
        </w:tc>
      </w:tr>
      <w:tr w:rsidR="00741419">
        <w:trPr>
          <w:trHeight w:val="475"/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t>Competenze linguistiche (Inglese)</w:t>
            </w:r>
          </w:p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a.s. 2024_25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</w:pPr>
            <w:r>
              <w:t>10</w:t>
            </w:r>
          </w:p>
        </w:tc>
        <w:tc>
          <w:tcPr>
            <w:tcW w:w="2570" w:type="dxa"/>
          </w:tcPr>
          <w:p w:rsidR="00741419" w:rsidRDefault="00741419">
            <w:pPr>
              <w:spacing w:after="0" w:line="240" w:lineRule="auto"/>
            </w:pPr>
          </w:p>
        </w:tc>
        <w:tc>
          <w:tcPr>
            <w:tcW w:w="2495" w:type="dxa"/>
          </w:tcPr>
          <w:p w:rsidR="00741419" w:rsidRDefault="00741419">
            <w:pPr>
              <w:spacing w:after="0" w:line="240" w:lineRule="auto"/>
            </w:pPr>
          </w:p>
        </w:tc>
      </w:tr>
      <w:tr w:rsidR="00741419">
        <w:trPr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t>Comportamento scolastico (Condotta)</w:t>
            </w:r>
            <w:r>
              <w:rPr>
                <w:lang w:val="it-IT"/>
              </w:rPr>
              <w:t>a.s. 2024_25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</w:pPr>
            <w:r>
              <w:t>5</w:t>
            </w:r>
          </w:p>
        </w:tc>
        <w:tc>
          <w:tcPr>
            <w:tcW w:w="2570" w:type="dxa"/>
          </w:tcPr>
          <w:p w:rsidR="00741419" w:rsidRDefault="00741419">
            <w:pPr>
              <w:spacing w:after="0" w:line="240" w:lineRule="auto"/>
            </w:pPr>
          </w:p>
        </w:tc>
        <w:tc>
          <w:tcPr>
            <w:tcW w:w="2495" w:type="dxa"/>
          </w:tcPr>
          <w:p w:rsidR="00741419" w:rsidRDefault="00741419">
            <w:pPr>
              <w:spacing w:after="0" w:line="240" w:lineRule="auto"/>
            </w:pPr>
          </w:p>
        </w:tc>
      </w:tr>
      <w:tr w:rsidR="00741419">
        <w:trPr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Media complessiva dei voti </w:t>
            </w:r>
          </w:p>
          <w:p w:rsidR="00741419" w:rsidRDefault="00167BF1">
            <w:pPr>
              <w:spacing w:after="0" w:line="240" w:lineRule="auto"/>
            </w:pPr>
            <w:r>
              <w:rPr>
                <w:lang w:val="it-IT"/>
              </w:rPr>
              <w:t>a.s. 2024_25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570" w:type="dxa"/>
          </w:tcPr>
          <w:p w:rsidR="00741419" w:rsidRDefault="00741419">
            <w:pPr>
              <w:spacing w:after="0" w:line="240" w:lineRule="auto"/>
            </w:pPr>
          </w:p>
        </w:tc>
        <w:tc>
          <w:tcPr>
            <w:tcW w:w="2495" w:type="dxa"/>
          </w:tcPr>
          <w:p w:rsidR="00741419" w:rsidRDefault="00741419">
            <w:pPr>
              <w:spacing w:after="0" w:line="240" w:lineRule="auto"/>
            </w:pPr>
          </w:p>
        </w:tc>
      </w:tr>
      <w:tr w:rsidR="00741419">
        <w:trPr>
          <w:jc w:val="center"/>
        </w:trPr>
        <w:tc>
          <w:tcPr>
            <w:tcW w:w="3815" w:type="dxa"/>
          </w:tcPr>
          <w:p w:rsidR="00741419" w:rsidRDefault="00167BF1">
            <w:pPr>
              <w:spacing w:after="0" w:line="240" w:lineRule="auto"/>
            </w:pPr>
            <w:r>
              <w:t>Totale</w:t>
            </w:r>
          </w:p>
        </w:tc>
        <w:tc>
          <w:tcPr>
            <w:tcW w:w="1415" w:type="dxa"/>
          </w:tcPr>
          <w:p w:rsidR="00741419" w:rsidRDefault="00167BF1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2570" w:type="dxa"/>
          </w:tcPr>
          <w:p w:rsidR="00741419" w:rsidRDefault="00741419">
            <w:pPr>
              <w:spacing w:after="0" w:line="240" w:lineRule="auto"/>
            </w:pPr>
          </w:p>
        </w:tc>
        <w:tc>
          <w:tcPr>
            <w:tcW w:w="2495" w:type="dxa"/>
          </w:tcPr>
          <w:p w:rsidR="00741419" w:rsidRDefault="00741419">
            <w:pPr>
              <w:spacing w:after="0" w:line="240" w:lineRule="auto"/>
            </w:pPr>
          </w:p>
        </w:tc>
      </w:tr>
    </w:tbl>
    <w:p w:rsidR="00741419" w:rsidRDefault="00741419"/>
    <w:sectPr w:rsidR="00741419" w:rsidSect="00741419">
      <w:pgSz w:w="12240" w:h="15840"/>
      <w:pgMar w:top="493" w:right="720" w:bottom="493" w:left="720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BF1" w:rsidRDefault="00167BF1">
      <w:pPr>
        <w:spacing w:line="240" w:lineRule="auto"/>
      </w:pPr>
      <w:r>
        <w:separator/>
      </w:r>
    </w:p>
  </w:endnote>
  <w:endnote w:type="continuationSeparator" w:id="1">
    <w:p w:rsidR="00167BF1" w:rsidRDefault="00167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BF1" w:rsidRDefault="00167BF1">
      <w:pPr>
        <w:spacing w:after="0"/>
      </w:pPr>
      <w:r>
        <w:separator/>
      </w:r>
    </w:p>
  </w:footnote>
  <w:footnote w:type="continuationSeparator" w:id="1">
    <w:p w:rsidR="00167BF1" w:rsidRDefault="00167BF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67BF1"/>
    <w:rsid w:val="0029639D"/>
    <w:rsid w:val="00326F90"/>
    <w:rsid w:val="00485A01"/>
    <w:rsid w:val="00741419"/>
    <w:rsid w:val="00AA1D8D"/>
    <w:rsid w:val="00AE5E31"/>
    <w:rsid w:val="00B47730"/>
    <w:rsid w:val="00CB0664"/>
    <w:rsid w:val="00D34B9E"/>
    <w:rsid w:val="00EC5B4C"/>
    <w:rsid w:val="00FC693F"/>
    <w:rsid w:val="0FE620A5"/>
    <w:rsid w:val="19FD6EAE"/>
    <w:rsid w:val="42500259"/>
    <w:rsid w:val="6DFA6270"/>
    <w:rsid w:val="6E323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1" w:defQFormat="1" w:count="267">
    <w:lsdException w:name="Normal" w:uiPriority="0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semiHidden="1" w:uiPriority="39" w:qFormat="0"/>
    <w:lsdException w:name="toc 2" w:semiHidden="1" w:uiPriority="39" w:qFormat="0"/>
    <w:lsdException w:name="toc 3" w:semiHidden="1" w:uiPriority="39" w:qFormat="0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 w:qFormat="0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 w:qFormat="0"/>
    <w:lsdException w:name="line number" w:semiHidden="1" w:qFormat="0"/>
    <w:lsdException w:name="page number" w:semiHidden="1" w:qFormat="0"/>
    <w:lsdException w:name="endnote reference" w:semiHidden="1" w:qFormat="0"/>
    <w:lsdException w:name="endnote text" w:semiHidden="1" w:qFormat="0"/>
    <w:lsdException w:name="table of authorities" w:semiHidden="1" w:qFormat="0"/>
    <w:lsdException w:name="toa heading" w:semiHidden="1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uiPriority="1" w:qFormat="0"/>
    <w:lsdException w:name="Body Text Indent" w:semiHidden="1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Hyperlink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Normal (Web)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semiHidden="1" w:qFormat="0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semiHidden="1" w:qFormat="0"/>
    <w:lsdException w:name="Table Subtle 2" w:semiHidden="1" w:qFormat="0"/>
    <w:lsdException w:name="Table Web 1" w:semiHidden="1" w:qFormat="0"/>
    <w:lsdException w:name="Table Web 2" w:semiHidden="1" w:qFormat="0"/>
    <w:lsdException w:name="Table Web 3" w:semiHidden="1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Normale">
    <w:name w:val="Normal"/>
    <w:qFormat/>
    <w:rsid w:val="00741419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1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414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414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14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1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14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14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4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14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qFormat/>
    <w:rsid w:val="00741419"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741419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741419"/>
    <w:pPr>
      <w:spacing w:after="120"/>
    </w:pPr>
    <w:rPr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4141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41419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741419"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rsid w:val="00741419"/>
    <w:pPr>
      <w:tabs>
        <w:tab w:val="center" w:pos="4680"/>
        <w:tab w:val="right" w:pos="9360"/>
      </w:tabs>
      <w:spacing w:after="0" w:line="240" w:lineRule="auto"/>
    </w:pPr>
  </w:style>
  <w:style w:type="paragraph" w:styleId="Elenco">
    <w:name w:val="List"/>
    <w:basedOn w:val="Normale"/>
    <w:uiPriority w:val="99"/>
    <w:unhideWhenUsed/>
    <w:qFormat/>
    <w:rsid w:val="00741419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qFormat/>
    <w:rsid w:val="00741419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741419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qFormat/>
    <w:rsid w:val="00741419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qFormat/>
    <w:rsid w:val="00741419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qFormat/>
    <w:rsid w:val="00741419"/>
    <w:pPr>
      <w:numPr>
        <w:numId w:val="3"/>
      </w:numPr>
      <w:contextualSpacing/>
    </w:pPr>
  </w:style>
  <w:style w:type="paragraph" w:styleId="Elencocontinua">
    <w:name w:val="List Continue"/>
    <w:basedOn w:val="Normale"/>
    <w:uiPriority w:val="99"/>
    <w:unhideWhenUsed/>
    <w:qFormat/>
    <w:rsid w:val="00741419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qFormat/>
    <w:rsid w:val="00741419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qFormat/>
    <w:rsid w:val="00741419"/>
    <w:pPr>
      <w:spacing w:after="120"/>
      <w:ind w:left="1080"/>
      <w:contextualSpacing/>
    </w:pPr>
  </w:style>
  <w:style w:type="paragraph" w:styleId="Numeroelenco">
    <w:name w:val="List Number"/>
    <w:basedOn w:val="Normale"/>
    <w:uiPriority w:val="99"/>
    <w:unhideWhenUsed/>
    <w:qFormat/>
    <w:rsid w:val="00741419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qFormat/>
    <w:rsid w:val="00741419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qFormat/>
    <w:rsid w:val="00741419"/>
    <w:pPr>
      <w:numPr>
        <w:numId w:val="6"/>
      </w:numPr>
      <w:contextualSpacing/>
    </w:pPr>
  </w:style>
  <w:style w:type="paragraph" w:styleId="Testomacro">
    <w:name w:val="macro"/>
    <w:link w:val="TestomacroCarattere"/>
    <w:uiPriority w:val="99"/>
    <w:unhideWhenUsed/>
    <w:qFormat/>
    <w:rsid w:val="0074141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741419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14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gliatabella">
    <w:name w:val="Table Grid"/>
    <w:basedOn w:val="Tabellanormale"/>
    <w:uiPriority w:val="59"/>
    <w:qFormat/>
    <w:rsid w:val="00741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7414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fondochiaro">
    <w:name w:val="Light Shading"/>
    <w:basedOn w:val="Tabellanormale"/>
    <w:uiPriority w:val="60"/>
    <w:qFormat/>
    <w:rsid w:val="00741419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qFormat/>
    <w:rsid w:val="00741419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qFormat/>
    <w:rsid w:val="00741419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qFormat/>
    <w:rsid w:val="00741419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qFormat/>
    <w:rsid w:val="00741419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qFormat/>
    <w:rsid w:val="00741419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qFormat/>
    <w:rsid w:val="00741419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qFormat/>
    <w:rsid w:val="00741419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qFormat/>
    <w:rsid w:val="00741419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qFormat/>
    <w:rsid w:val="00741419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qFormat/>
    <w:rsid w:val="00741419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qFormat/>
    <w:rsid w:val="00741419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qFormat/>
    <w:rsid w:val="00741419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qFormat/>
    <w:rsid w:val="00741419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qFormat/>
    <w:rsid w:val="00741419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qFormat/>
    <w:rsid w:val="00741419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qFormat/>
    <w:rsid w:val="00741419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qFormat/>
    <w:rsid w:val="00741419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qFormat/>
    <w:rsid w:val="00741419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qFormat/>
    <w:rsid w:val="00741419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qFormat/>
    <w:rsid w:val="00741419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qFormat/>
    <w:rsid w:val="00741419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qFormat/>
    <w:rsid w:val="00741419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qFormat/>
    <w:rsid w:val="00741419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qFormat/>
    <w:rsid w:val="00741419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qFormat/>
    <w:rsid w:val="00741419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qFormat/>
    <w:rsid w:val="00741419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qFormat/>
    <w:rsid w:val="00741419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qFormat/>
    <w:rsid w:val="00741419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qFormat/>
    <w:rsid w:val="00741419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qFormat/>
    <w:rsid w:val="00741419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qFormat/>
    <w:rsid w:val="00741419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qFormat/>
    <w:rsid w:val="00741419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qFormat/>
    <w:rsid w:val="00741419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qFormat/>
    <w:rsid w:val="00741419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qFormat/>
    <w:rsid w:val="00741419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qFormat/>
    <w:rsid w:val="00741419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qFormat/>
    <w:rsid w:val="00741419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qFormat/>
    <w:rsid w:val="0074141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qFormat/>
    <w:rsid w:val="007414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qFormat/>
    <w:rsid w:val="00741419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qFormat/>
    <w:rsid w:val="007414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qFormat/>
    <w:rsid w:val="00741419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4141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41419"/>
  </w:style>
  <w:style w:type="paragraph" w:styleId="Nessunaspaziatura">
    <w:name w:val="No Spacing"/>
    <w:uiPriority w:val="1"/>
    <w:qFormat/>
    <w:rsid w:val="00741419"/>
    <w:rPr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41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741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7414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7414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7414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1419"/>
    <w:pPr>
      <w:ind w:left="720"/>
      <w:contextualSpacing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qFormat/>
    <w:rsid w:val="00741419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741419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741419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741419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1419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741419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7414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74141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74141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7414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7414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7414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14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741419"/>
    <w:rPr>
      <w:b/>
      <w:bCs/>
      <w:i/>
      <w:iCs/>
      <w:color w:val="4F81BD" w:themeColor="accent1"/>
    </w:rPr>
  </w:style>
  <w:style w:type="character" w:customStyle="1" w:styleId="Enfasidelicata1">
    <w:name w:val="Enfasi delicata1"/>
    <w:basedOn w:val="Carpredefinitoparagrafo"/>
    <w:uiPriority w:val="19"/>
    <w:qFormat/>
    <w:rsid w:val="00741419"/>
    <w:rPr>
      <w:i/>
      <w:iCs/>
      <w:color w:val="7F7F7F" w:themeColor="text1" w:themeTint="80"/>
    </w:rPr>
  </w:style>
  <w:style w:type="character" w:customStyle="1" w:styleId="Enfasiintensa1">
    <w:name w:val="Enfasi intensa1"/>
    <w:basedOn w:val="Carpredefinitoparagrafo"/>
    <w:uiPriority w:val="21"/>
    <w:qFormat/>
    <w:rsid w:val="00741419"/>
    <w:rPr>
      <w:b/>
      <w:bCs/>
      <w:i/>
      <w:iCs/>
      <w:color w:val="4F81BD" w:themeColor="accent1"/>
    </w:rPr>
  </w:style>
  <w:style w:type="character" w:customStyle="1" w:styleId="Riferimentodelicato1">
    <w:name w:val="Riferimento delicato1"/>
    <w:basedOn w:val="Carpredefinitoparagrafo"/>
    <w:uiPriority w:val="31"/>
    <w:qFormat/>
    <w:rsid w:val="00741419"/>
    <w:rPr>
      <w:smallCaps/>
      <w:color w:val="C0504D" w:themeColor="accent2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sid w:val="00741419"/>
    <w:rPr>
      <w:b/>
      <w:bCs/>
      <w:smallCaps/>
      <w:color w:val="C0504D" w:themeColor="accent2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sid w:val="00741419"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74141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45E676-DE42-49BF-AEBE-19C39326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Francesco Mattera</cp:lastModifiedBy>
  <cp:revision>3</cp:revision>
  <cp:lastPrinted>2025-11-12T10:12:00Z</cp:lastPrinted>
  <dcterms:created xsi:type="dcterms:W3CDTF">2013-12-23T23:15:00Z</dcterms:created>
  <dcterms:modified xsi:type="dcterms:W3CDTF">2025-11-12T15:00:00Z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45DD7B0847E74FFCB3549789233E096C_13</vt:lpwstr>
  </property>
  <property fmtid="{D5CDD505-2E9C-101B-9397-08002B2CF9AE}" pid="4" name="GrammarlyDocumentId">
    <vt:lpwstr>3d05ef27-6ed5-4f89-8e45-c37aaa9d9661</vt:lpwstr>
  </property>
</Properties>
</file>