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" w:before="52" w:line="482" w:lineRule="auto"/>
        <w:ind w:right="1306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PROSPETTO ORIENTAMENTO</w:t>
      </w:r>
    </w:p>
    <w:tbl>
      <w:tblPr>
        <w:tblStyle w:val="Table1"/>
        <w:tblpPr w:leftFromText="180" w:rightFromText="180" w:topFromText="180" w:bottomFromText="180" w:vertAnchor="text" w:horzAnchor="text" w:tblpX="-570" w:tblpY="0"/>
        <w:tblW w:w="10020.0" w:type="dxa"/>
        <w:jc w:val="left"/>
        <w:tblInd w:w="27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1200"/>
        <w:gridCol w:w="1560"/>
        <w:gridCol w:w="1830"/>
        <w:gridCol w:w="1440"/>
        <w:gridCol w:w="1800"/>
        <w:tblGridChange w:id="0">
          <w:tblGrid>
            <w:gridCol w:w="2190"/>
            <w:gridCol w:w="1200"/>
            <w:gridCol w:w="1560"/>
            <w:gridCol w:w="1830"/>
            <w:gridCol w:w="1440"/>
            <w:gridCol w:w="1800"/>
          </w:tblGrid>
        </w:tblGridChange>
      </w:tblGrid>
      <w:tr>
        <w:trPr>
          <w:cantSplit w:val="0"/>
          <w:trHeight w:val="11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widowControl w:val="0"/>
              <w:spacing w:after="240"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di orientamento formativo (D.M. 328/2022)</w:t>
            </w:r>
          </w:p>
          <w:p w:rsidR="00000000" w:rsidDel="00000000" w:rsidP="00000000" w:rsidRDefault="00000000" w:rsidRPr="00000000" w14:paraId="00000003">
            <w:pPr>
              <w:widowControl w:val="0"/>
              <w:spacing w:after="240"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Classi terze</w:t>
            </w:r>
          </w:p>
        </w:tc>
      </w:tr>
      <w:tr>
        <w:trPr>
          <w:cantSplit w:val="0"/>
          <w:trHeight w:val="397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1</w:t>
            </w:r>
          </w:p>
          <w:p w:rsidR="00000000" w:rsidDel="00000000" w:rsidP="00000000" w:rsidRDefault="00000000" w:rsidRPr="00000000" w14:paraId="0000000A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Auto-esplorazione e auto-valutazione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(10 ore)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cura del tutor o di un eventuale esperto esterno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2</w:t>
            </w:r>
          </w:p>
          <w:p w:rsidR="00000000" w:rsidDel="00000000" w:rsidP="00000000" w:rsidRDefault="00000000" w:rsidRPr="00000000" w14:paraId="0000000F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Esplorare le opportunità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(15 ore)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3</w:t>
            </w:r>
          </w:p>
          <w:p w:rsidR="00000000" w:rsidDel="00000000" w:rsidP="00000000" w:rsidRDefault="00000000" w:rsidRPr="00000000" w14:paraId="00000014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Supportare il processo decisionale degli studenti</w:t>
            </w:r>
          </w:p>
          <w:p w:rsidR="00000000" w:rsidDel="00000000" w:rsidP="00000000" w:rsidRDefault="00000000" w:rsidRPr="00000000" w14:paraId="00000015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(5 ore)</w:t>
            </w:r>
          </w:p>
          <w:p w:rsidR="00000000" w:rsidDel="00000000" w:rsidP="00000000" w:rsidRDefault="00000000" w:rsidRPr="00000000" w14:paraId="00000016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cura del tutor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Somministrazione di test auto-conoscitivi per supportare il processo di apprendimento dei propri bisogni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2"/>
              </w:numPr>
              <w:ind w:left="283.46456692913375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Coaching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Didattica orientativa con i docenti di classe (massimo 10 ore)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ind w:left="425.19685039370046" w:hanging="283.46456692913335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Disciplina, argomento e 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ind w:left="425.19685039370046" w:hanging="283.46456692913335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Disciplina, argomento e 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ind w:left="425.19685039370046" w:hanging="283.46456692913335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Procedere per eventuali ulteriori discipline</w:t>
            </w:r>
          </w:p>
          <w:p w:rsidR="00000000" w:rsidDel="00000000" w:rsidP="00000000" w:rsidRDefault="00000000" w:rsidRPr="00000000" w14:paraId="0000001F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Uscite didattiche, stage e viaggi di istruzione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3"/>
              </w:numPr>
              <w:ind w:left="283.4645669291342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Eventuali progetti FSL svolti in orario curricolare coerenti con gli obiettivi formativi di orientamento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E-portfolio (piattaforma Unica)</w:t>
            </w:r>
          </w:p>
          <w:p w:rsidR="00000000" w:rsidDel="00000000" w:rsidP="00000000" w:rsidRDefault="00000000" w:rsidRPr="00000000" w14:paraId="00000023">
            <w:pPr>
              <w:widowControl w:val="0"/>
              <w:ind w:left="180" w:hanging="14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Capolavoro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after="16" w:before="52" w:line="482" w:lineRule="auto"/>
        <w:ind w:right="809.5275590551182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*la lista dei progetti FSL è disponibile in bacheca Argo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708.661417322834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tM+Y1ksiaQ0rDqZEbllh5V/Tog==">CgMxLjA4AHIhMVB5T0ZzTENVWG5tVWdHTm52NTdpOU9SaTlPLVZXcVRi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