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6" w:before="52" w:line="482" w:lineRule="auto"/>
        <w:ind w:right="1306"/>
        <w:jc w:val="center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PROSPETTO ORIENTAMENTO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735" w:tblpY="10"/>
        <w:tblW w:w="102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65"/>
        <w:gridCol w:w="3405"/>
        <w:gridCol w:w="3945"/>
        <w:tblGridChange w:id="0">
          <w:tblGrid>
            <w:gridCol w:w="2865"/>
            <w:gridCol w:w="3405"/>
            <w:gridCol w:w="3945"/>
          </w:tblGrid>
        </w:tblGridChange>
      </w:tblGrid>
      <w:tr>
        <w:trPr>
          <w:cantSplit w:val="0"/>
          <w:trHeight w:val="111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2">
            <w:pPr>
              <w:widowControl w:val="0"/>
              <w:spacing w:after="240"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Modulo di orientamento formativo (D.M. 328/2022)</w:t>
            </w:r>
          </w:p>
          <w:p w:rsidR="00000000" w:rsidDel="00000000" w:rsidP="00000000" w:rsidRDefault="00000000" w:rsidRPr="00000000" w14:paraId="00000003">
            <w:pPr>
              <w:widowControl w:val="0"/>
              <w:spacing w:after="240"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Classi quinte</w:t>
            </w:r>
          </w:p>
        </w:tc>
      </w:tr>
      <w:tr>
        <w:trPr>
          <w:cantSplit w:val="0"/>
          <w:trHeight w:val="391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Modulo 1</w:t>
            </w:r>
          </w:p>
          <w:p w:rsidR="00000000" w:rsidDel="00000000" w:rsidP="00000000" w:rsidRDefault="00000000" w:rsidRPr="00000000" w14:paraId="00000007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Auto-esplorazione e auto-valutazione</w:t>
            </w:r>
          </w:p>
          <w:p w:rsidR="00000000" w:rsidDel="00000000" w:rsidP="00000000" w:rsidRDefault="00000000" w:rsidRPr="00000000" w14:paraId="00000008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(5 ore)</w:t>
            </w:r>
          </w:p>
          <w:p w:rsidR="00000000" w:rsidDel="00000000" w:rsidP="00000000" w:rsidRDefault="00000000" w:rsidRPr="00000000" w14:paraId="00000009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cura del tutor o di un eventuale esperto esterno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Modulo 2</w:t>
            </w:r>
          </w:p>
          <w:p w:rsidR="00000000" w:rsidDel="00000000" w:rsidP="00000000" w:rsidRDefault="00000000" w:rsidRPr="00000000" w14:paraId="0000000B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Esplorare le opportunità</w:t>
            </w:r>
          </w:p>
          <w:p w:rsidR="00000000" w:rsidDel="00000000" w:rsidP="00000000" w:rsidRDefault="00000000" w:rsidRPr="00000000" w14:paraId="0000000C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(20 ore)</w:t>
            </w:r>
          </w:p>
          <w:p w:rsidR="00000000" w:rsidDel="00000000" w:rsidP="00000000" w:rsidRDefault="00000000" w:rsidRPr="00000000" w14:paraId="0000000D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Modulo 3</w:t>
            </w:r>
          </w:p>
          <w:p w:rsidR="00000000" w:rsidDel="00000000" w:rsidP="00000000" w:rsidRDefault="00000000" w:rsidRPr="00000000" w14:paraId="0000000F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Supportare il processo decisionale degli studenti</w:t>
            </w:r>
          </w:p>
          <w:p w:rsidR="00000000" w:rsidDel="00000000" w:rsidP="00000000" w:rsidRDefault="00000000" w:rsidRPr="00000000" w14:paraId="00000010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(5 ore)</w:t>
            </w:r>
          </w:p>
          <w:p w:rsidR="00000000" w:rsidDel="00000000" w:rsidP="00000000" w:rsidRDefault="00000000" w:rsidRPr="00000000" w14:paraId="00000011">
            <w:pPr>
              <w:widowControl w:val="0"/>
              <w:spacing w:before="240" w:line="482" w:lineRule="auto"/>
              <w:ind w:left="-10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cura del tutor</w:t>
            </w:r>
          </w:p>
        </w:tc>
      </w:tr>
      <w:tr>
        <w:trPr>
          <w:cantSplit w:val="0"/>
          <w:trHeight w:val="19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ind w:left="180" w:hanging="14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● Acquisizione e potenziamento di competenze trasversali nell’ottica di un proficuo orientamento in uscita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ind w:left="180" w:hanging="14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●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UnivExpò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(massimo 15 ore)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2"/>
              </w:numPr>
              <w:ind w:left="283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Visiting / Open days alle Università e agli ITS</w:t>
            </w:r>
          </w:p>
          <w:p w:rsidR="00000000" w:rsidDel="00000000" w:rsidP="00000000" w:rsidRDefault="00000000" w:rsidRPr="00000000" w14:paraId="00000015">
            <w:pPr>
              <w:widowControl w:val="0"/>
              <w:ind w:left="180" w:hanging="14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● Didattica orientativa con i docenti di classe (massimo 5 ore)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1"/>
              </w:numPr>
              <w:ind w:left="425" w:hanging="283"/>
              <w:rPr>
                <w:rFonts w:ascii="Calibri" w:cs="Calibri" w:eastAsia="Calibri" w:hAnsi="Calibri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yellow"/>
                <w:rtl w:val="0"/>
              </w:rPr>
              <w:t xml:space="preserve">Disciplina, argomento e ore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1"/>
              </w:numPr>
              <w:ind w:left="425" w:hanging="283"/>
              <w:rPr>
                <w:rFonts w:ascii="Calibri" w:cs="Calibri" w:eastAsia="Calibri" w:hAnsi="Calibri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yellow"/>
                <w:rtl w:val="0"/>
              </w:rPr>
              <w:t xml:space="preserve">Disciplina, argomento e ore</w:t>
            </w:r>
          </w:p>
          <w:p w:rsidR="00000000" w:rsidDel="00000000" w:rsidP="00000000" w:rsidRDefault="00000000" w:rsidRPr="00000000" w14:paraId="00000018">
            <w:pPr>
              <w:widowControl w:val="0"/>
              <w:ind w:left="425" w:hanging="283"/>
              <w:rPr>
                <w:rFonts w:ascii="Calibri" w:cs="Calibri" w:eastAsia="Calibri" w:hAnsi="Calibri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yellow"/>
                <w:rtl w:val="0"/>
              </w:rPr>
              <w:t xml:space="preserve">Procedere per eventuali ulteriori discipline</w:t>
            </w:r>
          </w:p>
          <w:p w:rsidR="00000000" w:rsidDel="00000000" w:rsidP="00000000" w:rsidRDefault="00000000" w:rsidRPr="00000000" w14:paraId="00000019">
            <w:pPr>
              <w:widowControl w:val="0"/>
              <w:ind w:left="180" w:hanging="14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● Uscite didattiche, stage e viaggi di istruzione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3"/>
              </w:numPr>
              <w:ind w:left="283" w:hanging="285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Eventuali progetti FSL* svolti in orario curricolare coerenti con gli obiettivi formativi di orientamento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● E-portfolio (piattaforma Unica)</w:t>
            </w:r>
          </w:p>
          <w:p w:rsidR="00000000" w:rsidDel="00000000" w:rsidP="00000000" w:rsidRDefault="00000000" w:rsidRPr="00000000" w14:paraId="0000001C">
            <w:pPr>
              <w:widowControl w:val="0"/>
              <w:ind w:left="180" w:hanging="140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Capolavoro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widowControl w:val="0"/>
              <w:ind w:left="180" w:hanging="14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ind w:left="180" w:hanging="14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ind w:left="180" w:hanging="14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widowControl w:val="0"/>
        <w:spacing w:after="16" w:before="52" w:line="482" w:lineRule="auto"/>
        <w:ind w:right="809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*la lista dei progetti FSL è disponibile in bacheca Argo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16" w:before="52" w:line="482" w:lineRule="auto"/>
        <w:ind w:right="1306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823" w:top="70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o3UTCwdkfLBnhRb1+jICyM+Wvg==">CgMxLjA4AHIhMW1WS2FJU0M5Y1lmeG5TUjRGR3hUQmFZRGo3WEZWNEdn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2024-11-29T11:18:00Z</dcterms:created>
</cp:coreProperties>
</file>